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rFonts w:ascii="Arial" w:cs="Arial" w:eastAsia="Arial" w:hAnsi="Arial"/>
        </w:rPr>
      </w:pPr>
      <w:r w:rsidDel="00000000" w:rsidR="00000000" w:rsidRPr="00000000">
        <w:rPr>
          <w:rtl w:val="0"/>
        </w:rPr>
      </w:r>
    </w:p>
    <w:tbl>
      <w:tblPr>
        <w:tblStyle w:val="Table1"/>
        <w:tblW w:w="10206.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18"/>
        <w:gridCol w:w="6403"/>
        <w:gridCol w:w="1485"/>
        <w:tblGridChange w:id="0">
          <w:tblGrid>
            <w:gridCol w:w="2318"/>
            <w:gridCol w:w="6403"/>
            <w:gridCol w:w="1485"/>
          </w:tblGrid>
        </w:tblGridChange>
      </w:tblGrid>
      <w:tr>
        <w:trPr>
          <w:cantSplit w:val="0"/>
          <w:tblHeader w:val="0"/>
        </w:trPr>
        <w:tc>
          <w:tcPr>
            <w:tcBorders>
              <w:bottom w:color="ffffff" w:space="0" w:sz="4" w:val="single"/>
            </w:tcBorders>
          </w:tcPr>
          <w:p w:rsidR="00000000" w:rsidDel="00000000" w:rsidP="00000000" w:rsidRDefault="00000000" w:rsidRPr="00000000" w14:paraId="00000002">
            <w:pPr>
              <w:spacing w:after="120" w:lineRule="auto"/>
              <w:jc w:val="both"/>
              <w:rPr/>
            </w:pPr>
            <w:r w:rsidDel="00000000" w:rsidR="00000000" w:rsidRPr="00000000">
              <w:rPr/>
              <w:drawing>
                <wp:inline distB="0" distT="0" distL="0" distR="0">
                  <wp:extent cx="1355031" cy="1005177"/>
                  <wp:effectExtent b="0" l="0" r="0" t="0"/>
                  <wp:docPr id="3" name="image1.png"/>
                  <a:graphic>
                    <a:graphicData uri="http://schemas.openxmlformats.org/drawingml/2006/picture">
                      <pic:pic>
                        <pic:nvPicPr>
                          <pic:cNvPr id="0" name="image1.png"/>
                          <pic:cNvPicPr preferRelativeResize="0"/>
                        </pic:nvPicPr>
                        <pic:blipFill>
                          <a:blip r:embed="rId7"/>
                          <a:srcRect b="0" l="7353" r="7843" t="0"/>
                          <a:stretch>
                            <a:fillRect/>
                          </a:stretch>
                        </pic:blipFill>
                        <pic:spPr>
                          <a:xfrm>
                            <a:off x="0" y="0"/>
                            <a:ext cx="1355031" cy="1005177"/>
                          </a:xfrm>
                          <a:prstGeom prst="rect"/>
                          <a:ln/>
                        </pic:spPr>
                      </pic:pic>
                    </a:graphicData>
                  </a:graphic>
                </wp:inline>
              </w:drawing>
            </w:r>
            <w:r w:rsidDel="00000000" w:rsidR="00000000" w:rsidRPr="00000000">
              <w:rPr>
                <w:rtl w:val="0"/>
              </w:rPr>
            </w:r>
          </w:p>
        </w:tc>
        <w:tc>
          <w:tcPr>
            <w:tcBorders>
              <w:bottom w:color="ffffff" w:space="0" w:sz="4" w:val="single"/>
            </w:tcBorders>
            <w:vAlign w:val="center"/>
          </w:tcPr>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rPr>
            </w:pPr>
            <w:r w:rsidDel="00000000" w:rsidR="00000000" w:rsidRPr="00000000">
              <w:rPr>
                <w:sz w:val="40"/>
                <w:szCs w:val="40"/>
                <w:rtl w:val="0"/>
              </w:rPr>
              <w:t xml:space="preserve">Brunswick South West Primary School</w:t>
            </w:r>
            <w:r w:rsidDel="00000000" w:rsidR="00000000" w:rsidRPr="00000000">
              <w:rPr>
                <w:rtl w:val="0"/>
              </w:rPr>
            </w:r>
          </w:p>
        </w:tc>
        <w:tc>
          <w:tcPr>
            <w:vAlign w:val="center"/>
          </w:tcPr>
          <w:p w:rsidR="00000000" w:rsidDel="00000000" w:rsidP="00000000" w:rsidRDefault="00000000" w:rsidRPr="00000000" w14:paraId="00000004">
            <w:pPr>
              <w:jc w:val="both"/>
              <w:rPr/>
            </w:pPr>
            <w:r w:rsidDel="00000000" w:rsidR="00000000" w:rsidRPr="00000000">
              <w:rPr>
                <w:rtl w:val="0"/>
              </w:rPr>
            </w:r>
          </w:p>
        </w:tc>
      </w:tr>
    </w:tbl>
    <w:p w:rsidR="00000000" w:rsidDel="00000000" w:rsidP="00000000" w:rsidRDefault="00000000" w:rsidRPr="00000000" w14:paraId="00000005">
      <w:pPr>
        <w:keepNext w:val="1"/>
        <w:spacing w:after="0" w:lineRule="auto"/>
        <w:jc w:val="both"/>
        <w:rPr>
          <w:highlight w:val="green"/>
        </w:rPr>
      </w:pPr>
      <w:r w:rsidDel="00000000" w:rsidR="00000000" w:rsidRPr="00000000">
        <w:rPr>
          <w:rtl w:val="0"/>
        </w:rPr>
      </w:r>
    </w:p>
    <w:p w:rsidR="00000000" w:rsidDel="00000000" w:rsidP="00000000" w:rsidRDefault="00000000" w:rsidRPr="00000000" w14:paraId="00000006">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5b9bd5"/>
          <w:sz w:val="44"/>
          <w:szCs w:val="44"/>
        </w:rPr>
      </w:pPr>
      <w:r w:rsidDel="00000000" w:rsidR="00000000" w:rsidRPr="00000000">
        <w:rPr>
          <w:rFonts w:ascii="Calibri" w:cs="Calibri" w:eastAsia="Calibri" w:hAnsi="Calibri"/>
          <w:b w:val="1"/>
          <w:color w:val="5b9bd5"/>
          <w:sz w:val="44"/>
          <w:szCs w:val="44"/>
          <w:rtl w:val="0"/>
        </w:rPr>
        <w:t xml:space="preserve">DOGS AT </w:t>
      </w:r>
      <w:r w:rsidDel="00000000" w:rsidR="00000000" w:rsidRPr="00000000">
        <w:rPr>
          <w:b w:val="1"/>
          <w:color w:val="5b9bd5"/>
          <w:sz w:val="44"/>
          <w:szCs w:val="44"/>
          <w:rtl w:val="0"/>
        </w:rPr>
        <w:t xml:space="preserve">BRUNSWICK SOUTH WEST PRIMARY SCHOOL</w:t>
      </w:r>
      <w:r w:rsidDel="00000000" w:rsidR="00000000" w:rsidRPr="00000000">
        <w:rPr>
          <w:rtl w:val="0"/>
        </w:rPr>
      </w:r>
    </w:p>
    <w:p w:rsidR="00000000" w:rsidDel="00000000" w:rsidP="00000000" w:rsidRDefault="00000000" w:rsidRPr="00000000" w14:paraId="00000007">
      <w:pPr>
        <w:rPr>
          <w:b w:val="1"/>
        </w:rPr>
      </w:pPr>
      <w:bookmarkStart w:colFirst="0" w:colLast="0" w:name="_heading=h.uspyujl93mzx" w:id="0"/>
      <w:bookmarkEnd w:id="0"/>
      <w:r w:rsidDel="00000000" w:rsidR="00000000" w:rsidRPr="00000000">
        <w:rPr>
          <w:b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-3174</wp:posOffset>
            </wp:positionH>
            <wp:positionV relativeFrom="paragraph">
              <wp:posOffset>1270</wp:posOffset>
            </wp:positionV>
            <wp:extent cx="798195" cy="79819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8">
      <w:pPr>
        <w:rPr/>
      </w:pPr>
      <w:r w:rsidDel="00000000" w:rsidR="00000000" w:rsidRPr="00000000">
        <w:rPr>
          <w:rtl w:val="0"/>
        </w:rPr>
        <w:t xml:space="preserve">If you need help to understand the information in this policy please contact the School Office in person or at </w:t>
      </w:r>
      <w:r w:rsidDel="00000000" w:rsidR="00000000" w:rsidRPr="00000000">
        <w:rPr>
          <w:sz w:val="21"/>
          <w:szCs w:val="21"/>
          <w:rtl w:val="0"/>
        </w:rPr>
        <w:t xml:space="preserve">brunswick.sw.ps@education.vic.gov.au</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240" w:before="40" w:line="2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PURPOSE</w:t>
      </w:r>
    </w:p>
    <w:p w:rsidR="00000000" w:rsidDel="00000000" w:rsidP="00000000" w:rsidRDefault="00000000" w:rsidRPr="00000000" w14:paraId="0000000B">
      <w:pPr>
        <w:spacing w:after="240" w:before="40" w:lineRule="auto"/>
        <w:jc w:val="both"/>
        <w:rPr/>
      </w:pPr>
      <w:r w:rsidDel="00000000" w:rsidR="00000000" w:rsidRPr="00000000">
        <w:rPr>
          <w:rtl w:val="0"/>
        </w:rPr>
        <w:t xml:space="preserve">To explain to our school community the rules and procedures we have in place in relation to dogs attending our school grounds. </w:t>
      </w:r>
    </w:p>
    <w:p w:rsidR="00000000" w:rsidDel="00000000" w:rsidP="00000000" w:rsidRDefault="00000000" w:rsidRPr="00000000" w14:paraId="0000000C">
      <w:pPr>
        <w:spacing w:after="240" w:before="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SCOPE </w:t>
      </w:r>
    </w:p>
    <w:p w:rsidR="00000000" w:rsidDel="00000000" w:rsidP="00000000" w:rsidRDefault="00000000" w:rsidRPr="00000000" w14:paraId="0000000D">
      <w:pPr>
        <w:spacing w:after="240" w:before="40" w:lineRule="auto"/>
        <w:jc w:val="both"/>
        <w:rPr>
          <w:rFonts w:ascii="Calibri" w:cs="Calibri" w:eastAsia="Calibri" w:hAnsi="Calibri"/>
          <w:b w:val="1"/>
          <w:smallCaps w:val="1"/>
          <w:color w:val="5b9bd5"/>
          <w:sz w:val="26"/>
          <w:szCs w:val="26"/>
        </w:rPr>
      </w:pPr>
      <w:r w:rsidDel="00000000" w:rsidR="00000000" w:rsidRPr="00000000">
        <w:rPr>
          <w:rtl w:val="0"/>
        </w:rPr>
        <w:t xml:space="preserve">This policy only applies to pet and stray dogs on school grounds. For policy information on wellbeing and engagement animals, refer to the department’s </w:t>
      </w:r>
      <w:hyperlink r:id="rId9">
        <w:r w:rsidDel="00000000" w:rsidR="00000000" w:rsidRPr="00000000">
          <w:rPr>
            <w:color w:val="0563c1"/>
            <w:u w:val="single"/>
            <w:rtl w:val="0"/>
          </w:rPr>
          <w:t xml:space="preserve">Wellbeing and Engagement Animals policy</w:t>
        </w:r>
      </w:hyperlink>
      <w:r w:rsidDel="00000000" w:rsidR="00000000" w:rsidRPr="00000000">
        <w:rPr>
          <w:rtl w:val="0"/>
        </w:rPr>
        <w:t xml:space="preserve"> on PAL.</w:t>
      </w:r>
      <w:r w:rsidDel="00000000" w:rsidR="00000000" w:rsidRPr="00000000">
        <w:rPr>
          <w:rtl w:val="0"/>
        </w:rPr>
      </w:r>
    </w:p>
    <w:p w:rsidR="00000000" w:rsidDel="00000000" w:rsidP="00000000" w:rsidRDefault="00000000" w:rsidRPr="00000000" w14:paraId="0000000E">
      <w:pPr>
        <w:spacing w:after="240" w:before="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smallCaps w:val="1"/>
          <w:color w:val="5b9bd5"/>
          <w:sz w:val="26"/>
          <w:szCs w:val="26"/>
          <w:rtl w:val="0"/>
        </w:rPr>
        <w:t xml:space="preserve">POLICY</w:t>
      </w:r>
      <w:r w:rsidDel="00000000" w:rsidR="00000000" w:rsidRPr="00000000">
        <w:rPr>
          <w:rFonts w:ascii="Calibri" w:cs="Calibri" w:eastAsia="Calibri" w:hAnsi="Calibri"/>
          <w:b w:val="1"/>
          <w:color w:val="000000"/>
          <w:sz w:val="24"/>
          <w:szCs w:val="24"/>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Definitions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pet dog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relates to any dog that is privately owned in the community for companionship reasons, rather than as a support function that requires specific skills or training.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stray dog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any dog that is not accompanied by their owner.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Wellbeing dogs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b w:val="1"/>
          <w:color w:val="000000"/>
          <w:sz w:val="24"/>
          <w:szCs w:val="24"/>
        </w:rPr>
      </w:pPr>
      <w:r w:rsidDel="00000000" w:rsidR="00000000" w:rsidRPr="00000000">
        <w:rPr>
          <w:rtl w:val="0"/>
        </w:rPr>
        <w:t xml:space="preserve">For information on Wellbeing and Engagement animals, please refer to the </w:t>
      </w:r>
      <w:hyperlink r:id="rId10">
        <w:r w:rsidDel="00000000" w:rsidR="00000000" w:rsidRPr="00000000">
          <w:rPr>
            <w:color w:val="0563c1"/>
            <w:u w:val="single"/>
            <w:rtl w:val="0"/>
          </w:rPr>
          <w:t xml:space="preserve">Wellbeing and Engagement Animal policy</w:t>
        </w:r>
      </w:hyperlink>
      <w:r w:rsidDel="00000000" w:rsidR="00000000" w:rsidRPr="00000000">
        <w:rPr>
          <w:rtl w:val="0"/>
        </w:rPr>
        <w:t xml:space="preserve"> on PAL.</w:t>
      </w:r>
      <w:r w:rsidDel="00000000" w:rsidR="00000000" w:rsidRPr="00000000">
        <w:rPr>
          <w:rtl w:val="0"/>
        </w:rPr>
      </w:r>
    </w:p>
    <w:p w:rsidR="00000000" w:rsidDel="00000000" w:rsidP="00000000" w:rsidRDefault="00000000" w:rsidRPr="00000000" w14:paraId="00000016">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Pet dogs</w:t>
      </w:r>
    </w:p>
    <w:p w:rsidR="00000000" w:rsidDel="00000000" w:rsidP="00000000" w:rsidRDefault="00000000" w:rsidRPr="00000000" w14:paraId="00000017">
      <w:pPr>
        <w:spacing w:after="240" w:before="40" w:lineRule="auto"/>
        <w:jc w:val="both"/>
        <w:rPr/>
      </w:pPr>
      <w:r w:rsidDel="00000000" w:rsidR="00000000" w:rsidRPr="00000000">
        <w:rPr>
          <w:rtl w:val="0"/>
        </w:rPr>
        <w:t xml:space="preserve">Brunswick South West Primary School is not a public place, and our Principal has the authority to permit or decline entry to school grounds and impose conditions of entry. </w:t>
      </w:r>
    </w:p>
    <w:p w:rsidR="00000000" w:rsidDel="00000000" w:rsidP="00000000" w:rsidRDefault="00000000" w:rsidRPr="00000000" w14:paraId="00000018">
      <w:pPr>
        <w:spacing w:after="240" w:before="40" w:lineRule="auto"/>
        <w:jc w:val="both"/>
        <w:rPr>
          <w:highlight w:val="yellow"/>
        </w:rPr>
      </w:pPr>
      <w:r w:rsidDel="00000000" w:rsidR="00000000" w:rsidRPr="00000000">
        <w:rPr>
          <w:rtl w:val="0"/>
        </w:rPr>
      </w:r>
    </w:p>
    <w:p w:rsidR="00000000" w:rsidDel="00000000" w:rsidP="00000000" w:rsidRDefault="00000000" w:rsidRPr="00000000" w14:paraId="00000019">
      <w:pPr>
        <w:spacing w:after="240" w:before="40" w:lineRule="auto"/>
        <w:jc w:val="both"/>
        <w:rPr/>
      </w:pPr>
      <w:r w:rsidDel="00000000" w:rsidR="00000000" w:rsidRPr="00000000">
        <w:rPr>
          <w:rtl w:val="0"/>
        </w:rPr>
        <w:t xml:space="preserve">Whilst Brunswick South West Primary School understands that many families in our school community keep dogs as pets, to ensure that our school remains a safe and inclusive place for everyone, we have in place a number of rules that we expect all families to follow if they wish to bring their pet dog onto school grounds: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pet dogs must be leashed at all times and in the control of a responsible adult</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tl w:val="0"/>
        </w:rPr>
        <w:t xml:space="preserve">Pet dogs are </w:t>
      </w:r>
      <w:r w:rsidDel="00000000" w:rsidR="00000000" w:rsidRPr="00000000">
        <w:rPr>
          <w:b w:val="1"/>
          <w:rtl w:val="0"/>
        </w:rPr>
        <w:t xml:space="preserve">not permitted on the school oval during school hours, and outside school hours</w:t>
      </w:r>
      <w:r w:rsidDel="00000000" w:rsidR="00000000" w:rsidRPr="00000000">
        <w:rPr>
          <w:rtl w:val="0"/>
        </w:rPr>
        <w:t xml:space="preserve"> (to prevent dog waste on play areas and to preserve the grass)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pet dogs must not be tied up on school grounds or left unaccompanied</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families that bring dogs to school that exhibit signs of aggressive behaviour, bark, or jump may be asked to leave.</w:t>
      </w:r>
    </w:p>
    <w:p w:rsidR="00000000" w:rsidDel="00000000" w:rsidP="00000000" w:rsidRDefault="00000000" w:rsidRPr="00000000" w14:paraId="0000001E">
      <w:pPr>
        <w:spacing w:after="240" w:before="40" w:lineRule="auto"/>
        <w:jc w:val="both"/>
        <w:rPr/>
      </w:pPr>
      <w:r w:rsidDel="00000000" w:rsidR="00000000" w:rsidRPr="00000000">
        <w:rPr>
          <w:rtl w:val="0"/>
        </w:rPr>
        <w:t xml:space="preserve">The Principal has the authority to prohibit certain dogs from school grounds or modify this policy to ensure the safety and wellbeing of staff, students and members of our school community at any time. </w:t>
      </w:r>
    </w:p>
    <w:p w:rsidR="00000000" w:rsidDel="00000000" w:rsidP="00000000" w:rsidRDefault="00000000" w:rsidRPr="00000000" w14:paraId="0000001F">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Stray dogs</w:t>
      </w:r>
    </w:p>
    <w:p w:rsidR="00000000" w:rsidDel="00000000" w:rsidP="00000000" w:rsidRDefault="00000000" w:rsidRPr="00000000" w14:paraId="00000020">
      <w:pPr>
        <w:spacing w:after="240" w:before="40" w:lineRule="auto"/>
        <w:jc w:val="both"/>
        <w:rPr/>
      </w:pPr>
      <w:r w:rsidDel="00000000" w:rsidR="00000000" w:rsidRPr="00000000">
        <w:rPr>
          <w:rtl w:val="0"/>
        </w:rPr>
        <w:t xml:space="preserve">Unaccompanied or stray dogs sighted at our school should be reported immediately to the School Office. School staff will contact municipal authorities and/or Victoria police for assistance in managing and removing a stray dog from school grounds, and ensure staff and students remain safe at school. </w:t>
      </w:r>
    </w:p>
    <w:p w:rsidR="00000000" w:rsidDel="00000000" w:rsidP="00000000" w:rsidRDefault="00000000" w:rsidRPr="00000000" w14:paraId="00000021">
      <w:pPr>
        <w:spacing w:after="180" w:line="240" w:lineRule="auto"/>
        <w:jc w:val="both"/>
        <w:rPr>
          <w:rFonts w:ascii="Calibri" w:cs="Calibri" w:eastAsia="Calibri" w:hAnsi="Calibri"/>
          <w:b w:val="1"/>
          <w:color w:val="5b9bd5"/>
          <w:sz w:val="27"/>
          <w:szCs w:val="27"/>
        </w:rPr>
      </w:pPr>
      <w:bookmarkStart w:colFirst="0" w:colLast="0" w:name="_heading=h.fb4lnijh3g18" w:id="1"/>
      <w:bookmarkEnd w:id="1"/>
      <w:r w:rsidDel="00000000" w:rsidR="00000000" w:rsidRPr="00000000">
        <w:rPr>
          <w:rFonts w:ascii="Calibri" w:cs="Calibri" w:eastAsia="Calibri" w:hAnsi="Calibri"/>
          <w:b w:val="1"/>
          <w:color w:val="5b9bd5"/>
          <w:sz w:val="27"/>
          <w:szCs w:val="27"/>
          <w:rtl w:val="0"/>
        </w:rPr>
        <w:t xml:space="preserve">COMMUNICATION</w:t>
      </w:r>
    </w:p>
    <w:p w:rsidR="00000000" w:rsidDel="00000000" w:rsidP="00000000" w:rsidRDefault="00000000" w:rsidRPr="00000000" w14:paraId="00000022">
      <w:pPr>
        <w:rPr/>
      </w:pPr>
      <w:r w:rsidDel="00000000" w:rsidR="00000000" w:rsidRPr="00000000">
        <w:rPr>
          <w:rtl w:val="0"/>
        </w:rPr>
        <w:t xml:space="preserve">This policy will be communicated to our school community in the following ways: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Available publicly on our school’s website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Reminders in our school newsletter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Hard copy available from school administration upon request</w:t>
      </w:r>
    </w:p>
    <w:p w:rsidR="00000000" w:rsidDel="00000000" w:rsidP="00000000" w:rsidRDefault="00000000" w:rsidRPr="00000000" w14:paraId="00000026">
      <w:pPr>
        <w:keepNext w:val="1"/>
        <w:keepLines w:val="1"/>
        <w:spacing w:after="240" w:before="40" w:line="240" w:lineRule="auto"/>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RELATED POLICIES AND RESOURCES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hyperlink r:id="rId11">
        <w:r w:rsidDel="00000000" w:rsidR="00000000" w:rsidRPr="00000000">
          <w:rPr>
            <w:rFonts w:ascii="Calibri" w:cs="Calibri" w:eastAsia="Calibri" w:hAnsi="Calibri"/>
            <w:b w:val="0"/>
            <w:smallCaps w:val="0"/>
            <w:strike w:val="0"/>
            <w:color w:val="1155cc"/>
            <w:sz w:val="22"/>
            <w:szCs w:val="22"/>
            <w:u w:val="single"/>
            <w:vertAlign w:val="baseline"/>
            <w:rtl w:val="0"/>
          </w:rPr>
          <w:t xml:space="preserve">Duty of Care</w:t>
        </w:r>
      </w:hyperlink>
      <w:hyperlink r:id="rId12">
        <w:r w:rsidDel="00000000" w:rsidR="00000000" w:rsidRPr="00000000">
          <w:rPr>
            <w:rFonts w:ascii="Calibri" w:cs="Calibri" w:eastAsia="Calibri" w:hAnsi="Calibri"/>
            <w:b w:val="0"/>
            <w:i w:val="0"/>
            <w:smallCaps w:val="0"/>
            <w:strike w:val="0"/>
            <w:color w:val="1155cc"/>
            <w:sz w:val="22"/>
            <w:szCs w:val="22"/>
            <w:u w:val="single"/>
            <w:vertAlign w:val="baseline"/>
            <w:rtl w:val="0"/>
          </w:rPr>
          <w:t xml:space="preserve"> Policy</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hyperlink r:id="rId13">
        <w:r w:rsidDel="00000000" w:rsidR="00000000" w:rsidRPr="00000000">
          <w:rPr>
            <w:rFonts w:ascii="Calibri" w:cs="Calibri" w:eastAsia="Calibri" w:hAnsi="Calibri"/>
            <w:b w:val="0"/>
            <w:smallCaps w:val="0"/>
            <w:strike w:val="0"/>
            <w:color w:val="1155cc"/>
            <w:sz w:val="22"/>
            <w:szCs w:val="22"/>
            <w:u w:val="single"/>
            <w:vertAlign w:val="baseline"/>
            <w:rtl w:val="0"/>
          </w:rPr>
          <w:t xml:space="preserve">Visitors </w:t>
        </w:r>
      </w:hyperlink>
      <w:hyperlink r:id="rId14">
        <w:r w:rsidDel="00000000" w:rsidR="00000000" w:rsidRPr="00000000">
          <w:rPr>
            <w:rFonts w:ascii="Calibri" w:cs="Calibri" w:eastAsia="Calibri" w:hAnsi="Calibri"/>
            <w:b w:val="0"/>
            <w:i w:val="0"/>
            <w:smallCaps w:val="0"/>
            <w:strike w:val="0"/>
            <w:color w:val="1155cc"/>
            <w:sz w:val="22"/>
            <w:szCs w:val="22"/>
            <w:u w:val="single"/>
            <w:vertAlign w:val="baseline"/>
            <w:rtl w:val="0"/>
          </w:rPr>
          <w:t xml:space="preserve">polic</w:t>
        </w:r>
      </w:hyperlink>
      <w:hyperlink r:id="rId15">
        <w:r w:rsidDel="00000000" w:rsidR="00000000" w:rsidRPr="00000000">
          <w:rPr>
            <w:color w:val="1155cc"/>
            <w:u w:val="single"/>
            <w:rtl w:val="0"/>
          </w:rPr>
          <w:t xml:space="preserve">y</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pPr>
      <w:hyperlink r:id="rId16">
        <w:r w:rsidDel="00000000" w:rsidR="00000000" w:rsidRPr="00000000">
          <w:rPr>
            <w:rFonts w:ascii="Calibri" w:cs="Calibri" w:eastAsia="Calibri" w:hAnsi="Calibri"/>
            <w:b w:val="0"/>
            <w:i w:val="0"/>
            <w:smallCaps w:val="0"/>
            <w:strike w:val="0"/>
            <w:color w:val="0563c1"/>
            <w:sz w:val="22"/>
            <w:szCs w:val="22"/>
            <w:u w:val="single"/>
            <w:vertAlign w:val="baseline"/>
            <w:rtl w:val="0"/>
          </w:rPr>
          <w:t xml:space="preserve">Wellbeing and Engagement Animals on PAL</w:t>
        </w:r>
      </w:hyperlink>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1"/>
          <w:color w:val="5b9bd5"/>
          <w:sz w:val="27"/>
          <w:szCs w:val="27"/>
        </w:rPr>
      </w:pPr>
      <w:r w:rsidDel="00000000" w:rsidR="00000000" w:rsidRPr="00000000">
        <w:rPr>
          <w:rFonts w:ascii="Calibri" w:cs="Calibri" w:eastAsia="Calibri" w:hAnsi="Calibri"/>
          <w:b w:val="1"/>
          <w:color w:val="5b9bd5"/>
          <w:sz w:val="27"/>
          <w:szCs w:val="27"/>
          <w:rtl w:val="0"/>
        </w:rPr>
        <w:t xml:space="preserve">POLICY REVIEW AND APPROVAL</w:t>
      </w:r>
    </w:p>
    <w:tbl>
      <w:tblPr>
        <w:tblStyle w:val="Table2"/>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6075"/>
        <w:tblGridChange w:id="0">
          <w:tblGrid>
            <w:gridCol w:w="2925"/>
            <w:gridCol w:w="6075"/>
          </w:tblGrid>
        </w:tblGridChange>
      </w:tblGrid>
      <w:tr>
        <w:trPr>
          <w:cantSplit w:val="0"/>
          <w:tblHeader w:val="0"/>
        </w:trPr>
        <w:tc>
          <w:tcPr/>
          <w:p w:rsidR="00000000" w:rsidDel="00000000" w:rsidP="00000000" w:rsidRDefault="00000000" w:rsidRPr="00000000" w14:paraId="0000002B">
            <w:pPr>
              <w:rPr>
                <w:rFonts w:ascii="Calibri" w:cs="Calibri" w:eastAsia="Calibri" w:hAnsi="Calibri"/>
              </w:rPr>
            </w:pPr>
            <w:bookmarkStart w:colFirst="0" w:colLast="0" w:name="_heading=h.gpch1bwefqig" w:id="2"/>
            <w:bookmarkEnd w:id="2"/>
            <w:r w:rsidDel="00000000" w:rsidR="00000000" w:rsidRPr="00000000">
              <w:rPr>
                <w:rFonts w:ascii="Calibri" w:cs="Calibri" w:eastAsia="Calibri" w:hAnsi="Calibri"/>
                <w:rtl w:val="0"/>
              </w:rPr>
              <w:t xml:space="preserve">Policy last reviewed</w:t>
            </w:r>
          </w:p>
        </w:tc>
        <w:tc>
          <w:tcPr/>
          <w:p w:rsidR="00000000" w:rsidDel="00000000" w:rsidP="00000000" w:rsidRDefault="00000000" w:rsidRPr="00000000" w14:paraId="0000002C">
            <w:pPr>
              <w:spacing w:line="259" w:lineRule="auto"/>
              <w:rPr>
                <w:rFonts w:ascii="Calibri" w:cs="Calibri" w:eastAsia="Calibri" w:hAnsi="Calibri"/>
              </w:rPr>
            </w:pPr>
            <w:r w:rsidDel="00000000" w:rsidR="00000000" w:rsidRPr="00000000">
              <w:rPr>
                <w:rtl w:val="0"/>
              </w:rPr>
              <w:t xml:space="preserve">August 2025</w:t>
            </w:r>
            <w:r w:rsidDel="00000000" w:rsidR="00000000" w:rsidRPr="00000000">
              <w:rPr>
                <w:rtl w:val="0"/>
              </w:rPr>
            </w:r>
          </w:p>
        </w:tc>
      </w:tr>
      <w:tr>
        <w:trPr>
          <w:cantSplit w:val="0"/>
          <w:tblHeader w:val="0"/>
        </w:trPr>
        <w:tc>
          <w:tcPr/>
          <w:p w:rsidR="00000000" w:rsidDel="00000000" w:rsidP="00000000" w:rsidRDefault="00000000" w:rsidRPr="00000000" w14:paraId="0000002D">
            <w:pPr>
              <w:spacing w:line="259" w:lineRule="auto"/>
              <w:rPr>
                <w:rFonts w:ascii="Calibri" w:cs="Calibri" w:eastAsia="Calibri" w:hAnsi="Calibri"/>
              </w:rPr>
            </w:pPr>
            <w:r w:rsidDel="00000000" w:rsidR="00000000" w:rsidRPr="00000000">
              <w:rPr>
                <w:rFonts w:ascii="Calibri" w:cs="Calibri" w:eastAsia="Calibri" w:hAnsi="Calibri"/>
                <w:rtl w:val="0"/>
              </w:rPr>
              <w:t xml:space="preserve">Approved by</w:t>
            </w:r>
          </w:p>
        </w:tc>
        <w:tc>
          <w:tcPr/>
          <w:p w:rsidR="00000000" w:rsidDel="00000000" w:rsidP="00000000" w:rsidRDefault="00000000" w:rsidRPr="00000000" w14:paraId="0000002E">
            <w:pPr>
              <w:spacing w:line="259" w:lineRule="auto"/>
              <w:rPr>
                <w:rFonts w:ascii="Calibri" w:cs="Calibri" w:eastAsia="Calibri" w:hAnsi="Calibri"/>
              </w:rPr>
            </w:pPr>
            <w:r w:rsidDel="00000000" w:rsidR="00000000" w:rsidRPr="00000000">
              <w:rPr>
                <w:rFonts w:ascii="Calibri" w:cs="Calibri" w:eastAsia="Calibri" w:hAnsi="Calibri"/>
                <w:rtl w:val="0"/>
              </w:rPr>
              <w:t xml:space="preserve">Principal</w:t>
            </w:r>
          </w:p>
        </w:tc>
      </w:tr>
      <w:tr>
        <w:trPr>
          <w:cantSplit w:val="0"/>
          <w:tblHeader w:val="0"/>
        </w:trPr>
        <w:tc>
          <w:tcPr/>
          <w:p w:rsidR="00000000" w:rsidDel="00000000" w:rsidP="00000000" w:rsidRDefault="00000000" w:rsidRPr="00000000" w14:paraId="0000002F">
            <w:pPr>
              <w:spacing w:line="259" w:lineRule="auto"/>
              <w:rPr>
                <w:rFonts w:ascii="Calibri" w:cs="Calibri" w:eastAsia="Calibri" w:hAnsi="Calibri"/>
              </w:rPr>
            </w:pPr>
            <w:r w:rsidDel="00000000" w:rsidR="00000000" w:rsidRPr="00000000">
              <w:rPr>
                <w:rFonts w:ascii="Calibri" w:cs="Calibri" w:eastAsia="Calibri" w:hAnsi="Calibri"/>
                <w:rtl w:val="0"/>
              </w:rPr>
              <w:t xml:space="preserve">Next scheduled review date</w:t>
            </w:r>
          </w:p>
        </w:tc>
        <w:tc>
          <w:tcPr/>
          <w:p w:rsidR="00000000" w:rsidDel="00000000" w:rsidP="00000000" w:rsidRDefault="00000000" w:rsidRPr="00000000" w14:paraId="00000030">
            <w:pPr>
              <w:spacing w:line="259" w:lineRule="auto"/>
              <w:rPr>
                <w:rFonts w:ascii="Calibri" w:cs="Calibri" w:eastAsia="Calibri" w:hAnsi="Calibri"/>
              </w:rPr>
            </w:pPr>
            <w:r w:rsidDel="00000000" w:rsidR="00000000" w:rsidRPr="00000000">
              <w:rPr>
                <w:rtl w:val="0"/>
              </w:rPr>
              <w:t xml:space="preserve">August 2029</w:t>
            </w:r>
            <w:r w:rsidDel="00000000" w:rsidR="00000000" w:rsidRPr="00000000">
              <w:rPr>
                <w:rtl w:val="0"/>
              </w:rPr>
            </w:r>
          </w:p>
        </w:tc>
      </w:tr>
    </w:tbl>
    <w:p w:rsidR="00000000" w:rsidDel="00000000" w:rsidP="00000000" w:rsidRDefault="00000000" w:rsidRPr="00000000" w14:paraId="00000031">
      <w:pPr>
        <w:keepNext w:val="1"/>
        <w:keepLines w:val="1"/>
        <w:spacing w:after="240" w:before="40" w:line="240" w:lineRule="auto"/>
        <w:jc w:val="both"/>
        <w:rPr>
          <w:rFonts w:ascii="Calibri" w:cs="Calibri" w:eastAsia="Calibri" w:hAnsi="Calibri"/>
          <w:b w:val="1"/>
          <w:smallCaps w:val="1"/>
          <w:color w:val="5b9bd5"/>
          <w:sz w:val="26"/>
          <w:szCs w:val="26"/>
        </w:rPr>
      </w:pPr>
      <w:r w:rsidDel="00000000" w:rsidR="00000000" w:rsidRPr="00000000">
        <w:rPr>
          <w:rtl w:val="0"/>
        </w:rPr>
      </w:r>
    </w:p>
    <w:p w:rsidR="00000000" w:rsidDel="00000000" w:rsidP="00000000" w:rsidRDefault="00000000" w:rsidRPr="00000000" w14:paraId="00000032">
      <w:pPr>
        <w:spacing w:after="240" w:before="40" w:lineRule="auto"/>
        <w:rPr/>
      </w:pPr>
      <w:r w:rsidDel="00000000" w:rsidR="00000000" w:rsidRPr="00000000">
        <w:rPr>
          <w:color w:val="202020"/>
          <w:rtl w:val="0"/>
        </w:rPr>
        <w:t xml:space="preserve"> </w:t>
      </w:r>
      <w:r w:rsidDel="00000000" w:rsidR="00000000" w:rsidRPr="00000000">
        <w:rPr>
          <w:rtl w:val="0"/>
        </w:rPr>
      </w:r>
    </w:p>
    <w:sectPr>
      <w:footerReference r:id="rId1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C7F60"/>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rsid w:val="002C7F60"/>
    <w:rPr>
      <w:rFonts w:asciiTheme="majorHAnsi" w:cstheme="majorBidi" w:eastAsiaTheme="majorEastAsia" w:hAnsiTheme="majorHAnsi"/>
      <w:color w:val="1f4d78" w:themeColor="accent1" w:themeShade="00007F"/>
      <w:sz w:val="24"/>
      <w:szCs w:val="24"/>
    </w:rPr>
  </w:style>
  <w:style w:type="character" w:styleId="Hyperlink">
    <w:name w:val="Hyperlink"/>
    <w:basedOn w:val="DefaultParagraphFont"/>
    <w:uiPriority w:val="99"/>
    <w:unhideWhenUsed w:val="1"/>
    <w:rsid w:val="002C7F60"/>
    <w:rPr>
      <w:color w:val="0563c1" w:themeColor="hyperlink"/>
      <w:u w:val="single"/>
    </w:rPr>
  </w:style>
  <w:style w:type="paragraph" w:styleId="ListParagraph">
    <w:name w:val="List Paragraph"/>
    <w:basedOn w:val="Normal"/>
    <w:uiPriority w:val="34"/>
    <w:qFormat w:val="1"/>
    <w:rsid w:val="002C7F60"/>
    <w:pPr>
      <w:ind w:left="720"/>
      <w:contextualSpacing w:val="1"/>
    </w:pPr>
  </w:style>
  <w:style w:type="paragraph" w:styleId="Bullet" w:customStyle="1">
    <w:name w:val="Bullet"/>
    <w:basedOn w:val="Normal"/>
    <w:uiPriority w:val="99"/>
    <w:rsid w:val="002C7F60"/>
    <w:pPr>
      <w:widowControl w:val="0"/>
      <w:numPr>
        <w:numId w:val="3"/>
      </w:numPr>
      <w:suppressAutoHyphens w:val="1"/>
      <w:autoSpaceDE w:val="0"/>
      <w:autoSpaceDN w:val="0"/>
      <w:adjustRightInd w:val="0"/>
      <w:spacing w:after="120" w:line="240" w:lineRule="auto"/>
      <w:textAlignment w:val="center"/>
    </w:pPr>
    <w:rPr>
      <w:rFonts w:ascii="Arial" w:cs="ArialMT" w:eastAsia="Times New Roman" w:hAnsi="Arial"/>
      <w:color w:val="000000"/>
      <w:szCs w:val="20"/>
      <w:lang w:val="en-US"/>
    </w:rPr>
  </w:style>
  <w:style w:type="character" w:styleId="CommentReference">
    <w:name w:val="annotation reference"/>
    <w:basedOn w:val="DefaultParagraphFont"/>
    <w:uiPriority w:val="99"/>
    <w:semiHidden w:val="1"/>
    <w:unhideWhenUsed w:val="1"/>
    <w:rsid w:val="00FB37C1"/>
    <w:rPr>
      <w:sz w:val="16"/>
      <w:szCs w:val="16"/>
    </w:rPr>
  </w:style>
  <w:style w:type="paragraph" w:styleId="CommentText">
    <w:name w:val="annotation text"/>
    <w:basedOn w:val="Normal"/>
    <w:link w:val="CommentTextChar"/>
    <w:uiPriority w:val="99"/>
    <w:unhideWhenUsed w:val="1"/>
    <w:rsid w:val="00FB37C1"/>
    <w:pPr>
      <w:spacing w:line="240" w:lineRule="auto"/>
    </w:pPr>
    <w:rPr>
      <w:sz w:val="20"/>
      <w:szCs w:val="20"/>
    </w:rPr>
  </w:style>
  <w:style w:type="character" w:styleId="CommentTextChar" w:customStyle="1">
    <w:name w:val="Comment Text Char"/>
    <w:basedOn w:val="DefaultParagraphFont"/>
    <w:link w:val="CommentText"/>
    <w:uiPriority w:val="99"/>
    <w:rsid w:val="00FB37C1"/>
    <w:rPr>
      <w:sz w:val="20"/>
      <w:szCs w:val="20"/>
    </w:rPr>
  </w:style>
  <w:style w:type="paragraph" w:styleId="CommentSubject">
    <w:name w:val="annotation subject"/>
    <w:basedOn w:val="CommentText"/>
    <w:next w:val="CommentText"/>
    <w:link w:val="CommentSubjectChar"/>
    <w:uiPriority w:val="99"/>
    <w:semiHidden w:val="1"/>
    <w:unhideWhenUsed w:val="1"/>
    <w:rsid w:val="00FB37C1"/>
    <w:rPr>
      <w:b w:val="1"/>
      <w:bCs w:val="1"/>
    </w:rPr>
  </w:style>
  <w:style w:type="character" w:styleId="CommentSubjectChar" w:customStyle="1">
    <w:name w:val="Comment Subject Char"/>
    <w:basedOn w:val="CommentTextChar"/>
    <w:link w:val="CommentSubject"/>
    <w:uiPriority w:val="99"/>
    <w:semiHidden w:val="1"/>
    <w:rsid w:val="00FB37C1"/>
    <w:rPr>
      <w:b w:val="1"/>
      <w:bCs w:val="1"/>
      <w:sz w:val="20"/>
      <w:szCs w:val="20"/>
    </w:rPr>
  </w:style>
  <w:style w:type="paragraph" w:styleId="BalloonText">
    <w:name w:val="Balloon Text"/>
    <w:basedOn w:val="Normal"/>
    <w:link w:val="BalloonTextChar"/>
    <w:uiPriority w:val="99"/>
    <w:semiHidden w:val="1"/>
    <w:unhideWhenUsed w:val="1"/>
    <w:rsid w:val="00FB37C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B37C1"/>
    <w:rPr>
      <w:rFonts w:ascii="Segoe UI" w:cs="Segoe UI" w:hAnsi="Segoe UI"/>
      <w:sz w:val="18"/>
      <w:szCs w:val="18"/>
    </w:rPr>
  </w:style>
  <w:style w:type="paragraph" w:styleId="Header">
    <w:name w:val="header"/>
    <w:basedOn w:val="Normal"/>
    <w:link w:val="HeaderChar"/>
    <w:uiPriority w:val="99"/>
    <w:unhideWhenUsed w:val="1"/>
    <w:rsid w:val="002119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21191B"/>
  </w:style>
  <w:style w:type="paragraph" w:styleId="Footer">
    <w:name w:val="footer"/>
    <w:basedOn w:val="Normal"/>
    <w:link w:val="FooterChar"/>
    <w:uiPriority w:val="99"/>
    <w:unhideWhenUsed w:val="1"/>
    <w:rsid w:val="002119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21191B"/>
  </w:style>
  <w:style w:type="table" w:styleId="TableGrid">
    <w:name w:val="Table Grid"/>
    <w:basedOn w:val="TableNormal"/>
    <w:uiPriority w:val="39"/>
    <w:rsid w:val="00F03DD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045923"/>
    <w:pPr>
      <w:spacing w:after="0" w:line="240" w:lineRule="auto"/>
    </w:pPr>
  </w:style>
  <w:style w:type="paragraph" w:styleId="paragraph" w:customStyle="1">
    <w:name w:val="paragraph"/>
    <w:basedOn w:val="Normal"/>
    <w:rsid w:val="00EA1072"/>
    <w:pPr>
      <w:spacing w:after="100" w:afterAutospacing="1" w:before="100" w:beforeAutospacing="1" w:line="240" w:lineRule="auto"/>
    </w:pPr>
    <w:rPr>
      <w:rFonts w:ascii="Times New Roman" w:cs="Times New Roman" w:eastAsia="Times New Roman" w:hAnsi="Times New Roman"/>
      <w:sz w:val="24"/>
      <w:szCs w:val="24"/>
      <w:lang w:eastAsia="en-AU"/>
    </w:rPr>
  </w:style>
  <w:style w:type="character" w:styleId="normaltextrun" w:customStyle="1">
    <w:name w:val="normaltextrun"/>
    <w:basedOn w:val="DefaultParagraphFont"/>
    <w:rsid w:val="00EA1072"/>
  </w:style>
  <w:style w:type="character" w:styleId="eop" w:customStyle="1">
    <w:name w:val="eop"/>
    <w:basedOn w:val="DefaultParagraphFont"/>
    <w:rsid w:val="00EA1072"/>
  </w:style>
  <w:style w:type="character" w:styleId="UnresolvedMention">
    <w:name w:val="Unresolved Mention"/>
    <w:basedOn w:val="DefaultParagraphFont"/>
    <w:uiPriority w:val="99"/>
    <w:semiHidden w:val="1"/>
    <w:unhideWhenUsed w:val="1"/>
    <w:rsid w:val="00426579"/>
    <w:rPr>
      <w:color w:val="605e5c"/>
      <w:shd w:color="auto" w:fill="e1dfdd" w:val="clear"/>
    </w:rPr>
  </w:style>
  <w:style w:type="character" w:styleId="FollowedHyperlink">
    <w:name w:val="FollowedHyperlink"/>
    <w:basedOn w:val="DefaultParagraphFont"/>
    <w:uiPriority w:val="99"/>
    <w:semiHidden w:val="1"/>
    <w:unhideWhenUsed w:val="1"/>
    <w:rsid w:val="0050600C"/>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brunswicksw-ps.vic.edu.au/wp-content/uploads/2025/07/Duty-of-Care-Policy.docx-1.pdf" TargetMode="External"/><Relationship Id="rId10" Type="http://schemas.openxmlformats.org/officeDocument/2006/relationships/hyperlink" Target="https://www2.education.vic.gov.au/pal/animals-wellbeing-engagement/policy" TargetMode="External"/><Relationship Id="rId13" Type="http://schemas.openxmlformats.org/officeDocument/2006/relationships/hyperlink" Target="https://brunswicksw-ps.vic.edu.au/wp-content/uploads/2025/07/Visitors-Policy.docx-1.pdf" TargetMode="External"/><Relationship Id="rId12" Type="http://schemas.openxmlformats.org/officeDocument/2006/relationships/hyperlink" Target="https://brunswicksw-ps.vic.edu.au/wp-content/uploads/2025/07/Duty-of-Care-Policy.docx-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animals-wellbeing-engagement/policy" TargetMode="External"/><Relationship Id="rId15" Type="http://schemas.openxmlformats.org/officeDocument/2006/relationships/hyperlink" Target="https://brunswicksw-ps.vic.edu.au/wp-content/uploads/2025/07/Visitors-Policy.docx-1.pdf" TargetMode="External"/><Relationship Id="rId14" Type="http://schemas.openxmlformats.org/officeDocument/2006/relationships/hyperlink" Target="https://brunswicksw-ps.vic.edu.au/wp-content/uploads/2025/07/Visitors-Policy.docx-1.pdf" TargetMode="External"/><Relationship Id="rId17" Type="http://schemas.openxmlformats.org/officeDocument/2006/relationships/footer" Target="footer1.xml"/><Relationship Id="rId16" Type="http://schemas.openxmlformats.org/officeDocument/2006/relationships/hyperlink" Target="https://www2.education.vic.gov.au/pal/animals-wellbeing-engagement/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PxEqGkJO+AGm+OsdrKHUXawDyg==">CgMxLjAyDmgudXNweXVqbDkzbXp4Mg5oLmZiNGxuaWpoM2cxODIOaC5ncGNoMWJ3ZWZxaWc4AHIhMUI0a1lNZDY4bm1feEdsWUJISGpKT1ljUXhJQjh4eEM5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2024-08-28T23:44:00Z</dcterms:created>
  <dc:creator>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{47b14e33-d64f-4c89-854d-bb998b4cd043}</vt:lpwstr>
  </property>
  <property fmtid="{D5CDD505-2E9C-101B-9397-08002B2CF9AE}" pid="10" name="RecordPoint_ActiveItemWebId">
    <vt:lpwstr>{603f2397-5de8-47f6-bd19-8ee820c94c7c}</vt:lpwstr>
  </property>
  <property fmtid="{D5CDD505-2E9C-101B-9397-08002B2CF9AE}" pid="11" name="RecordPoint_RecordNumberSubmitted">
    <vt:lpwstr>R20240980061</vt:lpwstr>
  </property>
  <property fmtid="{D5CDD505-2E9C-101B-9397-08002B2CF9AE}" pid="12" name="RecordPoint_SubmissionCompleted">
    <vt:lpwstr>2024-10-01T13:58:47.9891308+10:00</vt:lpwstr>
  </property>
  <property fmtid="{D5CDD505-2E9C-101B-9397-08002B2CF9AE}" pid="13" name="_docset_NoMedatataSyncRequired">
    <vt:lpwstr>False</vt:lpwstr>
  </property>
  <property fmtid="{D5CDD505-2E9C-101B-9397-08002B2CF9AE}" pid="14" name="DET_EDRMS_RCSTaxHTField0">
    <vt:lpwstr>13.1.2 Internal Policy|ad985a07-89db-41e4-84da-e1a6cef79014</vt:lpwstr>
  </property>
  <property fmtid="{D5CDD505-2E9C-101B-9397-08002B2CF9AE}" pid="15" name="DET_EDRMS_SecClassTaxHTField0">
    <vt:lpwstr/>
  </property>
  <property fmtid="{D5CDD505-2E9C-101B-9397-08002B2CF9AE}" pid="16" name="DET_EDRMS_BusUnitTaxHTField0">
    <vt:lpwstr/>
  </property>
  <property fmtid="{D5CDD505-2E9C-101B-9397-08002B2CF9AE}" pid="17" name="TaxCatchAll">
    <vt:lpwstr>28;#13.1.2 Internal Policy|ad985a07-89db-41e4-84da-e1a6cef79014</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GrammarlyDocumentId">
    <vt:lpwstr>e792378121dc4d5b388df4c6a3edb73b0e8337258a892509e80bf3587f45d236</vt:lpwstr>
  </property>
  <property fmtid="{D5CDD505-2E9C-101B-9397-08002B2CF9AE}" pid="22" name="MediaServiceImageTags">
    <vt:lpwstr/>
  </property>
</Properties>
</file>